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93" w:type="dxa"/>
        <w:jc w:val="left"/>
        <w:tblInd w:w="90" w:type="dxa"/>
        <w:tblBorders>
          <w:top w:val="single" w:sz="8" w:space="0" w:color="000001"/>
          <w:left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411"/>
        <w:gridCol w:w="709"/>
        <w:gridCol w:w="710"/>
        <w:gridCol w:w="5669"/>
        <w:gridCol w:w="5526"/>
      </w:tblGrid>
      <w:tr>
        <w:trPr>
          <w:trHeight w:val="648" w:hRule="atLeast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>
        <w:trPr>
          <w:trHeight w:val="6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u w:val="single"/>
              </w:rPr>
              <w:t>Размеры: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длина не менее 1 500 мм, ширина не менее 1 500 мм, высота не менее 320 мм.</w:t>
            </w:r>
          </w:p>
          <w:p>
            <w:pPr>
              <w:pStyle w:val="Normal"/>
              <w:ind w:left="0" w:right="-18" w:hanging="0"/>
              <w:jc w:val="both"/>
              <w:rPr/>
            </w:pPr>
            <w:r>
              <w:rPr>
                <w:b/>
                <w:sz w:val="20"/>
                <w:szCs w:val="20"/>
                <w:u w:val="single"/>
              </w:rPr>
              <w:t>Материалы:</w:t>
            </w:r>
            <w:r>
              <w:rPr>
                <w:sz w:val="20"/>
                <w:szCs w:val="20"/>
              </w:rPr>
              <w:t xml:space="preserve"> клееный брус, оцинкованные металлические детали креплений, пластиковые заглушки на местах резьбовых соединений.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u w:val="single"/>
              </w:rPr>
              <w:t>Характеристики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предназначена для детей дошкольного возраста</w:t>
              <w:br/>
              <w:t xml:space="preserve">от 1-го года.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состоит из: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8 клееных брусьев сечением не менее 40х140х1400 мм. Отшлифованными и покрашенными со всех сторон</w:t>
            </w:r>
          </w:p>
          <w:p>
            <w:pPr>
              <w:pStyle w:val="Normal"/>
              <w:tabs>
                <w:tab w:val="left" w:pos="459" w:leader="none"/>
              </w:tabs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Песочница усиливается 4-мя металлическими уголками толщиной не менее 4мм, которые крепятся в углы и забетонированы в землю. Верх песочницы оборудован сиденьем, выполненным из не менее 4 клееных брусьев сечением не менее 40х100 мм или укрывочными уголками  из фанеры марки ФСФ сорт не ниже 2/2 и толщиной не менее 24 мм.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142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c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Стиль3 Знак Знак"/>
    <w:link w:val="3"/>
    <w:qFormat/>
    <w:rsid w:val="00ea372f"/>
    <w:rPr>
      <w:rFonts w:ascii="Arial" w:hAnsi="Arial" w:eastAsia="Times New Roman" w:cs="Times New Roman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link w:val="a3"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Интернет-ссылка"/>
    <w:basedOn w:val="DefaultParagraphFont"/>
    <w:semiHidden/>
    <w:rsid w:val="00ea372f"/>
    <w:rPr>
      <w:color w:val="0000FF"/>
      <w:u w:val="single"/>
    </w:rPr>
  </w:style>
  <w:style w:type="character" w:styleId="Style13" w:customStyle="1">
    <w:name w:val="Название Знак"/>
    <w:basedOn w:val="DefaultParagraphFont"/>
    <w:link w:val="aa"/>
    <w:qFormat/>
    <w:locked/>
    <w:rsid w:val="00ea372f"/>
    <w:rPr>
      <w:sz w:val="24"/>
      <w:szCs w:val="24"/>
    </w:rPr>
  </w:style>
  <w:style w:type="character" w:styleId="11" w:customStyle="1">
    <w:name w:val="Название Знак1"/>
    <w:basedOn w:val="DefaultParagraphFont"/>
    <w:uiPriority w:val="10"/>
    <w:qFormat/>
    <w:rsid w:val="00ea372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ru-RU"/>
    </w:rPr>
  </w:style>
  <w:style w:type="character" w:styleId="FontStyle37" w:customStyle="1">
    <w:name w:val="Font Style37"/>
    <w:basedOn w:val="DefaultParagraphFont"/>
    <w:uiPriority w:val="99"/>
    <w:qFormat/>
    <w:rsid w:val="00ea372f"/>
    <w:rPr>
      <w:rFonts w:ascii="Arial" w:hAnsi="Arial" w:cs="Arial"/>
      <w:sz w:val="20"/>
      <w:szCs w:val="20"/>
    </w:rPr>
  </w:style>
  <w:style w:type="character" w:styleId="Style14" w:customStyle="1">
    <w:name w:val="Верхний колонтитул Знак"/>
    <w:basedOn w:val="DefaultParagraphFont"/>
    <w:link w:val="ae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f0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372f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6529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4"/>
    <w:rsid w:val="00ea372f"/>
    <w:pPr>
      <w:spacing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harChar" w:customStyle="1">
    <w:name w:val="Char Char Знак Знак"/>
    <w:basedOn w:val="Normal"/>
    <w:qFormat/>
    <w:rsid w:val="00ea372f"/>
    <w:pPr>
      <w:spacing w:lineRule="exact" w:line="240" w:before="0" w:after="160"/>
    </w:pPr>
    <w:rPr>
      <w:sz w:val="20"/>
      <w:szCs w:val="20"/>
    </w:rPr>
  </w:style>
  <w:style w:type="paragraph" w:styleId="32" w:customStyle="1">
    <w:name w:val="Стиль3 Знак"/>
    <w:link w:val="30"/>
    <w:qFormat/>
    <w:rsid w:val="00ea372f"/>
    <w:pPr>
      <w:widowControl w:val="false"/>
      <w:bidi w:val="0"/>
      <w:spacing w:lineRule="auto" w:line="240" w:before="0" w:after="0"/>
      <w:ind w:left="0" w:hanging="0"/>
      <w:jc w:val="both"/>
      <w:textAlignment w:val="baseline"/>
    </w:pPr>
    <w:rPr>
      <w:rFonts w:ascii="Arial" w:hAnsi="Arial" w:eastAsia="Calibri" w:cs="" w:cstheme="minorBidi" w:eastAsiaTheme="minorHAnsi"/>
      <w:color w:val="00000A"/>
      <w:sz w:val="24"/>
      <w:szCs w:val="22"/>
      <w:lang w:val="ru-RU" w:eastAsia="en-US" w:bidi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ea372f"/>
    <w:pPr>
      <w:spacing w:lineRule="auto" w:line="480" w:before="0" w:after="120"/>
      <w:ind w:left="283" w:hanging="0"/>
    </w:pPr>
    <w:rPr/>
  </w:style>
  <w:style w:type="paragraph" w:styleId="Style22" w:customStyle="1">
    <w:name w:val="Тендерные данные"/>
    <w:basedOn w:val="Normal"/>
    <w:semiHidden/>
    <w:qFormat/>
    <w:rsid w:val="00ea372f"/>
    <w:pPr>
      <w:widowControl w:val="false"/>
      <w:tabs>
        <w:tab w:val="left" w:pos="1985" w:leader="none"/>
      </w:tabs>
      <w:spacing w:lineRule="atLeast" w:line="360" w:before="120" w:after="60"/>
      <w:jc w:val="both"/>
      <w:textAlignment w:val="baseline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372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a372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 w:customStyle="1">
    <w:name w:val="Заголовок статьи"/>
    <w:basedOn w:val="Normal"/>
    <w:qFormat/>
    <w:rsid w:val="00ea372f"/>
    <w:pPr>
      <w:widowControl w:val="false"/>
      <w:ind w:left="1612" w:hanging="892"/>
      <w:jc w:val="both"/>
    </w:pPr>
    <w:rPr>
      <w:rFonts w:ascii="Arial" w:hAnsi="Arial"/>
      <w:sz w:val="20"/>
      <w:szCs w:val="20"/>
    </w:rPr>
  </w:style>
  <w:style w:type="paragraph" w:styleId="ConsPlusNonformat" w:customStyle="1">
    <w:name w:val="ConsPlusNonformat"/>
    <w:uiPriority w:val="99"/>
    <w:qFormat/>
    <w:rsid w:val="00ea372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14" w:customStyle="1">
    <w:name w:val="Основной текст1"/>
    <w:basedOn w:val="Normal"/>
    <w:qFormat/>
    <w:rsid w:val="00ea372f"/>
    <w:pPr>
      <w:jc w:val="both"/>
    </w:pPr>
    <w:rPr>
      <w:sz w:val="22"/>
      <w:szCs w:val="22"/>
    </w:rPr>
  </w:style>
  <w:style w:type="paragraph" w:styleId="Style24">
    <w:name w:val="Заглавие"/>
    <w:basedOn w:val="Normal"/>
    <w:link w:val="a9"/>
    <w:qFormat/>
    <w:rsid w:val="00ea372f"/>
    <w:pPr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odyText21" w:customStyle="1">
    <w:name w:val="Body Text 21"/>
    <w:basedOn w:val="Normal"/>
    <w:qFormat/>
    <w:rsid w:val="00ea372f"/>
    <w:pPr>
      <w:overflowPunct w:val="true"/>
      <w:spacing w:lineRule="auto" w:line="360"/>
      <w:ind w:firstLine="567"/>
      <w:jc w:val="both"/>
      <w:textAlignment w:val="baseline"/>
    </w:pPr>
    <w:rPr>
      <w:szCs w:val="20"/>
    </w:rPr>
  </w:style>
  <w:style w:type="paragraph" w:styleId="NormalWeb">
    <w:name w:val="Normal (Web)"/>
    <w:basedOn w:val="Normal"/>
    <w:qFormat/>
    <w:rsid w:val="00ea372f"/>
    <w:pPr>
      <w:spacing w:lineRule="atLeast" w:line="210" w:beforeAutospacing="1" w:after="75"/>
    </w:pPr>
    <w:rPr/>
  </w:style>
  <w:style w:type="paragraph" w:styleId="Style25">
    <w:name w:val="Верхний колонтитул"/>
    <w:basedOn w:val="Normal"/>
    <w:link w:val="ad"/>
    <w:uiPriority w:val="99"/>
    <w:semiHidden/>
    <w:unhideWhenUsed/>
    <w:rsid w:val="00ea372f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"/>
    <w:uiPriority w:val="99"/>
    <w:semiHidden/>
    <w:unhideWhenUsed/>
    <w:rsid w:val="00ea372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765294"/>
    <w:pPr/>
    <w:rPr>
      <w:rFonts w:ascii="Tahoma" w:hAnsi="Tahoma" w:cs="Tahoma"/>
      <w:sz w:val="16"/>
      <w:szCs w:val="16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ea372f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2011-06-29T10:12:00Z</dcterms:created>
  <dc:creator>Tatyana</dc:creator>
  <dc:language>ru-RU</dc:language>
  <dcterms:modified xsi:type="dcterms:W3CDTF">2016-04-04T21:36:09Z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